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b w:val="1"/>
          <w:i w:val="1"/>
          <w:rtl w:val="0"/>
        </w:rPr>
        <w:t xml:space="preserve">Part 1. disguise gx 2 Server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b w:val="1"/>
          <w:i w:val="1"/>
          <w:rtl w:val="0"/>
        </w:rPr>
        <w:t xml:space="preserve">1.01</w:t>
        <w:tab/>
        <w:t xml:space="preserve">Control Hardware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b w:val="1"/>
          <w:i w:val="1"/>
          <w:rtl w:val="0"/>
        </w:rPr>
        <w:t xml:space="preserve">A.</w:t>
        <w:tab/>
        <w:t xml:space="preserve">General</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product should be a purpose built server system designed for control of video, lighting and other related systems in an architectural or entertainment application. A personal computer running emulation software shall not be acceptable.</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store show data in non-volatile solid-state memory. </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operating software of the server shall be stored in a dedicated non-removable non-volatile solid-state memory. It shall be possible to update the Operating Software by download from a remote personal computer over an Ethernet or USB connection.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have an internal real-time clock that continues to operate when external power is absent. It shall be capable of adjusting for Daylight Saving Time automatically and can be updated over the Internet using the Network Time Protocol (NTP).</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be capable of outputting 1000 universes of 512 channels of DMX-512.</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output control data as Philips KiNet, </w:t>
      </w:r>
      <w:r w:rsidDel="00000000" w:rsidR="00000000" w:rsidRPr="00000000">
        <w:rPr>
          <w:b w:val="1"/>
          <w:rtl w:val="0"/>
        </w:rPr>
        <w:t xml:space="preserve">sACN and</w:t>
      </w:r>
      <w:r w:rsidDel="00000000" w:rsidR="00000000" w:rsidRPr="00000000">
        <w:rPr>
          <w:b w:val="1"/>
          <w:i w:val="1"/>
          <w:rtl w:val="0"/>
        </w:rPr>
        <w:t xml:space="preserve"> Art-Net protocols.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There shall be visual indicators on the server showing status of the controller.</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be accessible over IP on its Ethernet interface. This shall allow status information, control and configuration options to be accessed remotely.</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support incoming LTC Timecode signal</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contain an RME Audio input card, supporting 8 channels of audio over ADAT.</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feature a light on the rear panel with a dedicated hardware switch to illuminate connectivity</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rear panel light shall be operable when the system is shut down.</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support connection to a network to connect multiple systems together from its one control interface software. </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support multiple streams of timecode and audio data within a single networked system.</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have a front loaded power button for resetting the unit without removal of power.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b w:val="1"/>
          <w:i w:val="1"/>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b w:val="1"/>
          <w:i w:val="1"/>
          <w:rtl w:val="0"/>
        </w:rPr>
        <w:t xml:space="preserve">B.</w:t>
        <w:tab/>
        <w:t xml:space="preserve">Mechanical</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be a black metal enclosure, 4U 19” rack mount. </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be 445mm x 178mm x 593mm (17.52” x 7.00” x 23.45”). </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weigh 16.8kg (37lbs).</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w:t>
      </w:r>
      <w:r w:rsidDel="00000000" w:rsidR="00000000" w:rsidRPr="00000000">
        <w:rPr>
          <w:b w:val="1"/>
          <w:rtl w:val="0"/>
        </w:rPr>
        <w:t xml:space="preserve">feature NVMe storage</w:t>
      </w:r>
      <w:r w:rsidDel="00000000" w:rsidR="00000000" w:rsidRPr="00000000">
        <w:rPr>
          <w:b w:val="1"/>
          <w:i w:val="1"/>
          <w:rtl w:val="0"/>
        </w:rPr>
        <w:t xml:space="preserve"> with no moving parts.</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rtl w:val="0"/>
        </w:rPr>
        <w:t xml:space="preserve">The server shall operate in a temperature range of 5 - 35℃ (40 - 95℉).</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operate in a humidity range of 5 - 95% non condensing.</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operate at an altitude range of 0 - 2700m (0 - 8850 ft).</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feature user-replaceable filters for the cooling fans, accessible with a standard toolkit.</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b w:val="1"/>
          <w:i w:val="1"/>
          <w:rtl w:val="0"/>
        </w:rPr>
        <w:t xml:space="preserve">C.</w:t>
        <w:tab/>
        <w:t xml:space="preserve">Electrical</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have the following Inputs and Outputs. </w:t>
      </w:r>
    </w:p>
    <w:p w:rsidR="00000000" w:rsidDel="00000000" w:rsidP="00000000" w:rsidRDefault="00000000" w:rsidRPr="00000000" w14:paraId="0000002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i w:val="1"/>
          <w:rtl w:val="0"/>
        </w:rPr>
        <w:t xml:space="preserve">1 x PowerCon True1 Input</w:t>
      </w:r>
    </w:p>
    <w:p w:rsidR="00000000" w:rsidDel="00000000" w:rsidP="00000000" w:rsidRDefault="00000000" w:rsidRPr="00000000" w14:paraId="00000021">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i w:val="1"/>
          <w:rtl w:val="0"/>
        </w:rPr>
        <w:t xml:space="preserve">1 x PowerCon True1 Loop Through</w:t>
      </w:r>
    </w:p>
    <w:p w:rsidR="00000000" w:rsidDel="00000000" w:rsidP="00000000" w:rsidRDefault="00000000" w:rsidRPr="00000000" w14:paraId="00000022">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2 x Video Format Conversion (VFC) Bays for selectable output configuration</w:t>
      </w:r>
    </w:p>
    <w:p w:rsidR="00000000" w:rsidDel="00000000" w:rsidP="00000000" w:rsidRDefault="00000000" w:rsidRPr="00000000" w14:paraId="00000023">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i w:val="1"/>
          <w:rtl w:val="0"/>
        </w:rPr>
        <w:t xml:space="preserve">4 x HD-SDI / 2 of which are 3G-SDI Video Input (BNC)</w:t>
      </w:r>
    </w:p>
    <w:p w:rsidR="00000000" w:rsidDel="00000000" w:rsidP="00000000" w:rsidRDefault="00000000" w:rsidRPr="00000000" w14:paraId="00000024">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i w:val="1"/>
          <w:rtl w:val="0"/>
        </w:rPr>
        <w:t xml:space="preserve">2 x Balanced 3-pin XLR Output</w:t>
      </w:r>
    </w:p>
    <w:p w:rsidR="00000000" w:rsidDel="00000000" w:rsidP="00000000" w:rsidRDefault="00000000" w:rsidRPr="00000000" w14:paraId="00000025">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i w:val="1"/>
          <w:rtl w:val="0"/>
        </w:rPr>
        <w:t xml:space="preserve">2 x Balanced 3-pin XLR Input</w:t>
      </w:r>
    </w:p>
    <w:p w:rsidR="00000000" w:rsidDel="00000000" w:rsidP="00000000" w:rsidRDefault="00000000" w:rsidRPr="00000000" w14:paraId="00000026">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i w:val="1"/>
          <w:rtl w:val="0"/>
        </w:rPr>
        <w:t xml:space="preserve">1 x 6.3mm (¼”) Headphone Jack</w:t>
      </w:r>
    </w:p>
    <w:p w:rsidR="00000000" w:rsidDel="00000000" w:rsidP="00000000" w:rsidRDefault="00000000" w:rsidRPr="00000000" w14:paraId="00000027">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i w:val="1"/>
          <w:rtl w:val="0"/>
        </w:rPr>
        <w:t xml:space="preserve">2 x ADAT/SPDIF via TOSLINK</w:t>
      </w:r>
    </w:p>
    <w:p w:rsidR="00000000" w:rsidDel="00000000" w:rsidP="00000000" w:rsidRDefault="00000000" w:rsidRPr="00000000" w14:paraId="00000028">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i w:val="1"/>
          <w:rtl w:val="0"/>
        </w:rPr>
        <w:t xml:space="preserve">2 x MIDI - In &amp; Out via 5-pin DIN</w:t>
      </w:r>
    </w:p>
    <w:p w:rsidR="00000000" w:rsidDel="00000000" w:rsidP="00000000" w:rsidRDefault="00000000" w:rsidRPr="00000000" w14:paraId="00000029">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i w:val="1"/>
          <w:rtl w:val="0"/>
        </w:rPr>
        <w:t xml:space="preserve">2 x 1Gb Ethernet with EtherCON connector</w:t>
      </w:r>
    </w:p>
    <w:p w:rsidR="00000000" w:rsidDel="00000000" w:rsidP="00000000" w:rsidRDefault="00000000" w:rsidRPr="00000000" w14:paraId="0000002A">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2</w:t>
      </w:r>
      <w:r w:rsidDel="00000000" w:rsidR="00000000" w:rsidRPr="00000000">
        <w:rPr>
          <w:b w:val="1"/>
          <w:i w:val="1"/>
          <w:rtl w:val="0"/>
        </w:rPr>
        <w:t xml:space="preserve"> x 10Gb Ethernet with EtherCON connector</w:t>
      </w:r>
    </w:p>
    <w:p w:rsidR="00000000" w:rsidDel="00000000" w:rsidP="00000000" w:rsidRDefault="00000000" w:rsidRPr="00000000" w14:paraId="0000002B">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5</w:t>
      </w:r>
      <w:r w:rsidDel="00000000" w:rsidR="00000000" w:rsidRPr="00000000">
        <w:rPr>
          <w:b w:val="1"/>
          <w:i w:val="1"/>
          <w:rtl w:val="0"/>
        </w:rPr>
        <w:t xml:space="preserve"> x USB 3.0</w:t>
      </w:r>
    </w:p>
    <w:p w:rsidR="00000000" w:rsidDel="00000000" w:rsidP="00000000" w:rsidRDefault="00000000" w:rsidRPr="00000000" w14:paraId="0000002C">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i w:val="1"/>
          <w:rtl w:val="0"/>
        </w:rPr>
        <w:t xml:space="preserve">1 x Genlock (BNC)</w:t>
      </w:r>
    </w:p>
    <w:p w:rsidR="00000000" w:rsidDel="00000000" w:rsidP="00000000" w:rsidRDefault="00000000" w:rsidRPr="00000000" w14:paraId="0000002D">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1 x DisplayPort 1.2 GUI port</w:t>
      </w:r>
    </w:p>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offer an OLED display for status information.</w:t>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rtl w:val="0"/>
        </w:rPr>
        <w:t xml:space="preserve">Video Format Conversion (VFC) cards shall enable output connectivity changes.  These shall be available to order in the following configurations:</w:t>
      </w:r>
    </w:p>
    <w:p w:rsidR="00000000" w:rsidDel="00000000" w:rsidP="00000000" w:rsidRDefault="00000000" w:rsidRPr="00000000" w14:paraId="0000003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1 x DisplayPort 1.2 </w:t>
      </w:r>
    </w:p>
    <w:p w:rsidR="00000000" w:rsidDel="00000000" w:rsidP="00000000" w:rsidRDefault="00000000" w:rsidRPr="00000000" w14:paraId="00000031">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b w:val="1"/>
        </w:rPr>
      </w:pPr>
      <w:r w:rsidDel="00000000" w:rsidR="00000000" w:rsidRPr="00000000">
        <w:rPr>
          <w:b w:val="1"/>
          <w:rtl w:val="0"/>
        </w:rPr>
        <w:t xml:space="preserve">DisplayPort 1.2 output shall support up to 4092 x 2160 @ 60 Hz</w:t>
      </w:r>
    </w:p>
    <w:p w:rsidR="00000000" w:rsidDel="00000000" w:rsidP="00000000" w:rsidRDefault="00000000" w:rsidRPr="00000000" w14:paraId="00000032">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4 x DVI Dual-link </w:t>
      </w:r>
    </w:p>
    <w:p w:rsidR="00000000" w:rsidDel="00000000" w:rsidP="00000000" w:rsidRDefault="00000000" w:rsidRPr="00000000" w14:paraId="00000033">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b w:val="1"/>
        </w:rPr>
      </w:pPr>
      <w:r w:rsidDel="00000000" w:rsidR="00000000" w:rsidRPr="00000000">
        <w:rPr>
          <w:b w:val="1"/>
          <w:rtl w:val="0"/>
        </w:rPr>
        <w:t xml:space="preserve">All four DVI Dual-link shall support up to 1920 x 1200 @ 60Hz (in quad mode)</w:t>
      </w:r>
      <w:r w:rsidDel="00000000" w:rsidR="00000000" w:rsidRPr="00000000">
        <w:rPr>
          <w:rtl w:val="0"/>
        </w:rPr>
      </w:r>
    </w:p>
    <w:p w:rsidR="00000000" w:rsidDel="00000000" w:rsidP="00000000" w:rsidRDefault="00000000" w:rsidRPr="00000000" w14:paraId="00000034">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4 x 3G-SDI (BNC)</w:t>
      </w:r>
    </w:p>
    <w:p w:rsidR="00000000" w:rsidDel="00000000" w:rsidP="00000000" w:rsidRDefault="00000000" w:rsidRPr="00000000" w14:paraId="00000035">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b w:val="1"/>
        </w:rPr>
      </w:pPr>
      <w:r w:rsidDel="00000000" w:rsidR="00000000" w:rsidRPr="00000000">
        <w:rPr>
          <w:b w:val="1"/>
          <w:rtl w:val="0"/>
        </w:rPr>
        <w:t xml:space="preserve">All four 3G-SDI shall support up to 1080p level A and level B.</w:t>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be powered via a worldwide (100-240V AC) auto ranging internal power supply.</w:t>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be powered via a lockable PowerCon True1 connector.</w:t>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offer a loop through connector for power.</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b w:val="1"/>
          <w:i w:val="1"/>
          <w:rtl w:val="0"/>
        </w:rPr>
        <w:t xml:space="preserve">2.01  Software</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function as a 3D media server with advanced networking and interconnectivity options.</w:t>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be based upon Windows 10 IoT Enterprise LTSB</w:t>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have the operating software and media stored on separate drives.</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software shall have a 3D pixel perfect simulation environment. </w:t>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software shall enable pixel perfect preview and playback.</w:t>
      </w:r>
    </w:p>
    <w:p w:rsidR="00000000" w:rsidDel="00000000" w:rsidP="00000000" w:rsidRDefault="00000000" w:rsidRPr="00000000" w14:paraId="0000004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support multiple timelines, crossfades and effects running concurrently.</w:t>
      </w:r>
    </w:p>
    <w:p w:rsidR="00000000" w:rsidDel="00000000" w:rsidP="00000000" w:rsidRDefault="00000000" w:rsidRPr="00000000" w14:paraId="00000041">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support playback of video media with individual pixels mapped to lighting fixtures or video products.</w:t>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have software built in mapping types, including perspective, parallel and direct mappings to allow for flexibility in programming and remapping pixels.</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Show data may be downloaded from a remote personal computer over an Ethernet network connection or USB Drive from specific designer dongle software.</w:t>
      </w:r>
    </w:p>
    <w:p w:rsidR="00000000" w:rsidDel="00000000" w:rsidP="00000000" w:rsidRDefault="00000000" w:rsidRPr="00000000" w14:paraId="00000044">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offer a projector tool kit including Quick Calibration, Dynamic Blending and multiple types of output warping.</w:t>
      </w:r>
    </w:p>
    <w:p w:rsidR="00000000" w:rsidDel="00000000" w:rsidP="00000000" w:rsidRDefault="00000000" w:rsidRPr="00000000" w14:paraId="00000045">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offer support for masks and soft-edge generation within the operating software (no third party software required).</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support MIDI, OSC, Art-Net and UDP commands and triggers.</w:t>
      </w:r>
      <w:r w:rsidDel="00000000" w:rsidR="00000000" w:rsidRPr="00000000">
        <w:rPr>
          <w:rtl w:val="0"/>
        </w:rPr>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support LTC timecode triggers for cues.</w:t>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be controllable via a DMX input using a user-configurable DMX channel allocation.</w:t>
      </w:r>
    </w:p>
    <w:p w:rsidR="00000000" w:rsidDel="00000000" w:rsidP="00000000" w:rsidRDefault="00000000" w:rsidRPr="00000000" w14:paraId="00000049">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support playback of DXV, Hap, HAP-Q and Lossless Animation codec formatted video files.</w:t>
      </w:r>
    </w:p>
    <w:p w:rsidR="00000000" w:rsidDel="00000000" w:rsidP="00000000" w:rsidRDefault="00000000" w:rsidRPr="00000000" w14:paraId="0000004A">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support playback of BMP, JPG, PNG, TIFF and TGA image files.</w:t>
      </w:r>
    </w:p>
    <w:p w:rsidR="00000000" w:rsidDel="00000000" w:rsidP="00000000" w:rsidRDefault="00000000" w:rsidRPr="00000000" w14:paraId="0000004B">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support playback of WAV and MP3 audio files.</w:t>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have a pixel accurate 3D simulator.</w:t>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support proxy files for 3D previsualization.</w:t>
      </w:r>
    </w:p>
    <w:p w:rsidR="00000000" w:rsidDel="00000000" w:rsidP="00000000" w:rsidRDefault="00000000" w:rsidRPr="00000000" w14:paraId="0000004E">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utilise UV maps for 3D content delivery.</w:t>
      </w:r>
    </w:p>
    <w:p w:rsidR="00000000" w:rsidDel="00000000" w:rsidP="00000000" w:rsidRDefault="00000000" w:rsidRPr="00000000" w14:paraId="0000004F">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support media ingestion including understanding of file versions via specific naming convention.</w:t>
      </w:r>
    </w:p>
    <w:p w:rsidR="00000000" w:rsidDel="00000000" w:rsidP="00000000" w:rsidRDefault="00000000" w:rsidRPr="00000000" w14:paraId="0000005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support frame replacement in video files.</w:t>
      </w:r>
    </w:p>
    <w:p w:rsidR="00000000" w:rsidDel="00000000" w:rsidP="00000000" w:rsidRDefault="00000000" w:rsidRPr="00000000" w14:paraId="00000051">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offer connectivity to CAST Software BlackTrax motion tracking systems.</w:t>
      </w:r>
    </w:p>
    <w:p w:rsidR="00000000" w:rsidDel="00000000" w:rsidP="00000000" w:rsidRDefault="00000000" w:rsidRPr="00000000" w14:paraId="00000052">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be capable of operating as a Master, Slave or Understudy depending on configuration.</w:t>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An offline version of the server software shall be available for purchase as a Designer system, enabling pre-visualisation, programming and rendering of concepts.</w:t>
      </w:r>
    </w:p>
    <w:p w:rsidR="00000000" w:rsidDel="00000000" w:rsidP="00000000" w:rsidRDefault="00000000" w:rsidRPr="00000000" w14:paraId="00000054">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Multiple Controllers shall automatically synchronise and share triggers when programmed as part of a single show and linked via Ethernet during playback.</w:t>
      </w:r>
    </w:p>
    <w:p w:rsidR="00000000" w:rsidDel="00000000" w:rsidP="00000000" w:rsidRDefault="00000000" w:rsidRPr="00000000" w14:paraId="00000055">
      <w:pPr>
        <w:numPr>
          <w:ilvl w:val="0"/>
          <w:numId w:val="4"/>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allow lighting to be programmed as separate zones, with independent triggering and manual intensity control.</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b w:val="1"/>
          <w:i w:val="1"/>
          <w:rtl w:val="0"/>
        </w:rPr>
        <w:t xml:space="preserve">3.01 Accessories</w:t>
      </w:r>
    </w:p>
    <w:p w:rsidR="00000000" w:rsidDel="00000000" w:rsidP="00000000" w:rsidRDefault="00000000" w:rsidRPr="00000000" w14:paraId="00000058">
      <w:pPr>
        <w:numPr>
          <w:ilvl w:val="0"/>
          <w:numId w:val="6"/>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be supplied with the following packaged in a tray within the shipping container:</w:t>
      </w:r>
    </w:p>
    <w:p w:rsidR="00000000" w:rsidDel="00000000" w:rsidP="00000000" w:rsidRDefault="00000000" w:rsidRPr="00000000" w14:paraId="00000059">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i w:val="1"/>
          <w:rtl w:val="0"/>
        </w:rPr>
        <w:t xml:space="preserve">USB Keyboard</w:t>
      </w:r>
    </w:p>
    <w:p w:rsidR="00000000" w:rsidDel="00000000" w:rsidP="00000000" w:rsidRDefault="00000000" w:rsidRPr="00000000" w14:paraId="0000005A">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i w:val="1"/>
          <w:rtl w:val="0"/>
        </w:rPr>
        <w:t xml:space="preserve">USB Mouse</w:t>
      </w:r>
    </w:p>
    <w:p w:rsidR="00000000" w:rsidDel="00000000" w:rsidP="00000000" w:rsidRDefault="00000000" w:rsidRPr="00000000" w14:paraId="0000005B">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i w:val="1"/>
          <w:rtl w:val="0"/>
        </w:rPr>
        <w:t xml:space="preserve">Mouse Pad</w:t>
      </w:r>
    </w:p>
    <w:p w:rsidR="00000000" w:rsidDel="00000000" w:rsidP="00000000" w:rsidRDefault="00000000" w:rsidRPr="00000000" w14:paraId="0000005C">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i w:val="1"/>
          <w:rtl w:val="0"/>
        </w:rPr>
        <w:t xml:space="preserve">PowerCon True1 power cable</w:t>
      </w:r>
    </w:p>
    <w:p w:rsidR="00000000" w:rsidDel="00000000" w:rsidP="00000000" w:rsidRDefault="00000000" w:rsidRPr="00000000" w14:paraId="0000005D">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i w:val="1"/>
          <w:rtl w:val="0"/>
        </w:rPr>
        <w:t xml:space="preserve">PowerCon True1 loop through cable</w:t>
      </w:r>
    </w:p>
    <w:p w:rsidR="00000000" w:rsidDel="00000000" w:rsidP="00000000" w:rsidRDefault="00000000" w:rsidRPr="00000000" w14:paraId="0000005E">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i w:val="1"/>
          <w:rtl w:val="0"/>
        </w:rPr>
        <w:t xml:space="preserve">Getting Started Guide</w:t>
      </w:r>
    </w:p>
    <w:p w:rsidR="00000000" w:rsidDel="00000000" w:rsidP="00000000" w:rsidRDefault="00000000" w:rsidRPr="00000000" w14:paraId="0000005F">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i w:val="1"/>
          <w:rtl w:val="0"/>
        </w:rPr>
        <w:t xml:space="preserve">User Manual</w:t>
      </w:r>
    </w:p>
    <w:p w:rsidR="00000000" w:rsidDel="00000000" w:rsidP="00000000" w:rsidRDefault="00000000" w:rsidRPr="00000000" w14:paraId="00000060">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i w:val="1"/>
          <w:rtl w:val="0"/>
        </w:rPr>
        <w:t xml:space="preserve">Back Mounting Rails</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b w:val="1"/>
          <w:i w:val="1"/>
        </w:rPr>
      </w:pPr>
      <w:r w:rsidDel="00000000" w:rsidR="00000000" w:rsidRPr="00000000">
        <w:rPr>
          <w:b w:val="1"/>
          <w:i w:val="1"/>
          <w:rtl w:val="0"/>
        </w:rPr>
        <w:t xml:space="preserve">4.01 Service, Documentation &amp; Training</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be covered by a 2 year return to base hardware warranty, extendable to 5 years with an extended warranty package.</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The server shall be supplied with free technical support via phone or email.</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Regular training courses shall be offered for the server and operating software, at both foundation and advanced levels.</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Documentation shall be provided via printed, online and video formats.</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b w:val="1"/>
        </w:rPr>
      </w:pPr>
      <w:r w:rsidDel="00000000" w:rsidR="00000000" w:rsidRPr="00000000">
        <w:rPr>
          <w:b w:val="1"/>
          <w:i w:val="1"/>
          <w:rtl w:val="0"/>
        </w:rPr>
        <w:t xml:space="preserve">An online knowledge base shall be provided for the server.</w:t>
      </w:r>
    </w:p>
    <w:p w:rsidR="00000000" w:rsidDel="00000000" w:rsidP="00000000" w:rsidRDefault="00000000" w:rsidRPr="00000000" w14:paraId="00000068">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